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b w:val="0"/>
          <w:color w:val="auto"/>
          <w:sz w:val="24"/>
          <w:szCs w:val="22"/>
          <w:lang w:val="en-GB"/>
        </w:rPr>
        <w:id w:val="262816799"/>
        <w:docPartObj>
          <w:docPartGallery w:val="Cover Pages"/>
          <w:docPartUnique/>
        </w:docPartObj>
      </w:sdtPr>
      <w:sdtEndPr>
        <w:rPr>
          <w:rFonts w:eastAsiaTheme="majorEastAsia"/>
          <w:b/>
          <w:color w:val="054078"/>
          <w:sz w:val="36"/>
          <w:szCs w:val="32"/>
          <w:lang w:val="en-US"/>
        </w:rPr>
      </w:sdtEndPr>
      <w:sdtContent>
        <w:bookmarkStart w:id="0" w:name="_Hlk47360994" w:displacedByCustomXml="prev"/>
        <w:p w14:paraId="62F942B0" w14:textId="43FF6FD7" w:rsidR="009E6313" w:rsidRPr="009E6313" w:rsidRDefault="003E2B37" w:rsidP="0015611E">
          <w:pPr>
            <w:pStyle w:val="Heading1"/>
            <w:rPr>
              <w:lang w:val="en-GB"/>
            </w:rPr>
          </w:pPr>
          <w:r>
            <w:rPr>
              <w:lang w:val="en-GB"/>
            </w:rPr>
            <w:t>Governor</w:t>
          </w:r>
          <w:r w:rsidR="001741B4">
            <w:rPr>
              <w:lang w:val="en-GB"/>
            </w:rPr>
            <w:t xml:space="preserve"> </w:t>
          </w:r>
          <w:r w:rsidR="005F5B1D" w:rsidRPr="003A2AF2">
            <w:rPr>
              <w:lang w:val="en-GB"/>
            </w:rPr>
            <w:t>role description</w:t>
          </w:r>
        </w:p>
        <w:bookmarkEnd w:id="0" w:displacedByCustomXml="next"/>
      </w:sdtContent>
    </w:sdt>
    <w:bookmarkStart w:id="1" w:name="_Hlk48042485" w:displacedByCustomXml="prev"/>
    <w:p w14:paraId="424001C8" w14:textId="16291912" w:rsidR="009E6313" w:rsidRPr="00F15E53" w:rsidRDefault="003E2B37" w:rsidP="00DC2C2C">
      <w:pPr>
        <w:pStyle w:val="Header3"/>
        <w:spacing w:before="80"/>
      </w:pPr>
      <w:r>
        <w:t>Governors</w:t>
      </w:r>
      <w:r w:rsidR="009E6313" w:rsidRPr="00F15E53">
        <w:t xml:space="preserve"> work together to carry out their core functions:</w:t>
      </w:r>
    </w:p>
    <w:p w14:paraId="1AD2BC0E" w14:textId="77777777" w:rsidR="007D487C" w:rsidRPr="0072644B" w:rsidRDefault="007D487C" w:rsidP="007D487C">
      <w:pPr>
        <w:pStyle w:val="MainText"/>
        <w:numPr>
          <w:ilvl w:val="0"/>
          <w:numId w:val="17"/>
        </w:numPr>
        <w:spacing w:after="60"/>
      </w:pPr>
      <w:r w:rsidRPr="0072644B">
        <w:t>ensuring there is clarity of vision, ethos and strategic direction</w:t>
      </w:r>
    </w:p>
    <w:p w14:paraId="2185174A" w14:textId="77777777" w:rsidR="007D487C" w:rsidRPr="0072644B" w:rsidRDefault="007D487C" w:rsidP="007D487C">
      <w:pPr>
        <w:pStyle w:val="MainText"/>
        <w:numPr>
          <w:ilvl w:val="0"/>
          <w:numId w:val="17"/>
        </w:numPr>
        <w:spacing w:after="60"/>
      </w:pPr>
      <w:r w:rsidRPr="0072644B">
        <w:t>holding executive leaders to account for the educational performance of the organisation and its pupils and the performance management of staff</w:t>
      </w:r>
    </w:p>
    <w:p w14:paraId="09DB4030" w14:textId="77777777" w:rsidR="007D487C" w:rsidRDefault="007D487C" w:rsidP="007D487C">
      <w:pPr>
        <w:pStyle w:val="MainText"/>
        <w:numPr>
          <w:ilvl w:val="0"/>
          <w:numId w:val="17"/>
        </w:numPr>
        <w:spacing w:after="60"/>
      </w:pPr>
      <w:r w:rsidRPr="0072644B">
        <w:t>overseeing the financial performance of the organisation and making sure its money is well spent</w:t>
      </w:r>
    </w:p>
    <w:p w14:paraId="3B3A1DCC" w14:textId="77777777" w:rsidR="007D487C" w:rsidRPr="0072644B" w:rsidRDefault="007D487C" w:rsidP="007D487C">
      <w:pPr>
        <w:pStyle w:val="MainText"/>
        <w:spacing w:after="60"/>
      </w:pPr>
      <w:r w:rsidRPr="00232F0C">
        <w:t>NGA</w:t>
      </w:r>
      <w:r>
        <w:t xml:space="preserve"> recognises the following as the fourth core function of governance:</w:t>
      </w:r>
    </w:p>
    <w:p w14:paraId="3F95E2F7" w14:textId="77777777" w:rsidR="007D487C" w:rsidRPr="0072644B" w:rsidRDefault="007D487C" w:rsidP="007D487C">
      <w:pPr>
        <w:pStyle w:val="MainText"/>
        <w:numPr>
          <w:ilvl w:val="0"/>
          <w:numId w:val="17"/>
        </w:numPr>
        <w:spacing w:after="60"/>
      </w:pPr>
      <w:r w:rsidRPr="0072644B">
        <w:t>ensuring the voices of stakeholders are heard</w:t>
      </w:r>
    </w:p>
    <w:bookmarkEnd w:id="1"/>
    <w:p w14:paraId="6BA0B68A" w14:textId="74ABF64C" w:rsidR="00102EC4" w:rsidRDefault="00102EC4" w:rsidP="00102EC4">
      <w:pPr>
        <w:pStyle w:val="MainText"/>
        <w:spacing w:before="120"/>
      </w:pPr>
      <w:r w:rsidRPr="00102EC4">
        <w:t xml:space="preserve">Governors must also ensure that the governing body complies with all legal and statutory requirements. Governors should seek the advice of the clerk to the governing board and other professional advice as appropriate. </w:t>
      </w:r>
    </w:p>
    <w:p w14:paraId="4FB5B655" w14:textId="77777777" w:rsidR="00DC2C2C" w:rsidRPr="00F15E53" w:rsidRDefault="00DC2C2C" w:rsidP="00DC2C2C">
      <w:pPr>
        <w:pStyle w:val="Header3"/>
      </w:pPr>
      <w:bookmarkStart w:id="2" w:name="_Hlk48042526"/>
      <w:r w:rsidRPr="00F15E53">
        <w:t>Governing body strategic responsibilities</w:t>
      </w:r>
    </w:p>
    <w:bookmarkEnd w:id="2"/>
    <w:p w14:paraId="0920A8A8" w14:textId="31005E68" w:rsidR="00DC2C2C" w:rsidRPr="00213474" w:rsidRDefault="00DC2C2C" w:rsidP="00DC2C2C">
      <w:pPr>
        <w:pStyle w:val="MainText"/>
        <w:spacing w:after="80"/>
        <w:rPr>
          <w:rFonts w:eastAsiaTheme="majorEastAsia" w:cstheme="majorBidi"/>
          <w:b/>
          <w:color w:val="2E74B5" w:themeColor="accent5" w:themeShade="BF"/>
          <w:szCs w:val="24"/>
        </w:rPr>
      </w:pPr>
      <w:r w:rsidRPr="00CB566F">
        <w:t>Governing bo</w:t>
      </w:r>
      <w:r>
        <w:t>die</w:t>
      </w:r>
      <w:r w:rsidRPr="00CB566F">
        <w:t>s work closely with headteachers</w:t>
      </w:r>
      <w:r>
        <w:t xml:space="preserve"> and </w:t>
      </w:r>
      <w:r w:rsidRPr="00CB566F">
        <w:t>senior leader</w:t>
      </w:r>
      <w:r>
        <w:t>s. Headteachers are responsible for day-to-day management whereas t</w:t>
      </w:r>
      <w:r w:rsidRPr="00CB566F">
        <w:t>he</w:t>
      </w:r>
      <w:r>
        <w:t xml:space="preserve"> role of </w:t>
      </w:r>
      <w:bookmarkStart w:id="3" w:name="_Hlk48040601"/>
      <w:r>
        <w:t>the</w:t>
      </w:r>
      <w:r w:rsidRPr="00CB566F">
        <w:t xml:space="preserve"> governing bo</w:t>
      </w:r>
      <w:r>
        <w:t>dy</w:t>
      </w:r>
      <w:r w:rsidRPr="00CB566F">
        <w:t xml:space="preserve"> </w:t>
      </w:r>
      <w:r>
        <w:t>i</w:t>
      </w:r>
      <w:r w:rsidRPr="00CB566F">
        <w:t>s strategic</w:t>
      </w:r>
      <w:bookmarkEnd w:id="3"/>
      <w:r>
        <w:t xml:space="preserve">. </w:t>
      </w:r>
      <w:bookmarkStart w:id="4" w:name="_Hlk48040655"/>
      <w:r>
        <w:t>As such, governors are responsible for:</w:t>
      </w:r>
      <w:bookmarkEnd w:id="4"/>
    </w:p>
    <w:p w14:paraId="44F2FD56" w14:textId="77777777" w:rsidR="00DC2C2C" w:rsidRDefault="00DC2C2C" w:rsidP="00DC2C2C">
      <w:pPr>
        <w:pStyle w:val="Bullettext"/>
        <w:spacing w:before="120" w:after="120"/>
      </w:pPr>
      <w:r w:rsidRPr="00CB566F">
        <w:t>d</w:t>
      </w:r>
      <w:r>
        <w:t>etermining</w:t>
      </w:r>
      <w:r w:rsidRPr="00CB566F">
        <w:t xml:space="preserve"> the</w:t>
      </w:r>
      <w:r>
        <w:t xml:space="preserve"> mission,</w:t>
      </w:r>
      <w:r w:rsidRPr="00CB566F">
        <w:t xml:space="preserve"> values and </w:t>
      </w:r>
      <w:r>
        <w:t xml:space="preserve">long-term ambitious </w:t>
      </w:r>
      <w:r w:rsidRPr="00CB566F">
        <w:t xml:space="preserve">vision </w:t>
      </w:r>
      <w:r>
        <w:t>for</w:t>
      </w:r>
      <w:r w:rsidRPr="00CB566F">
        <w:t xml:space="preserve"> the school</w:t>
      </w:r>
    </w:p>
    <w:p w14:paraId="38EDB0F2" w14:textId="77777777" w:rsidR="00DC2C2C" w:rsidRDefault="00DC2C2C" w:rsidP="00DC2C2C">
      <w:pPr>
        <w:pStyle w:val="Bullettext"/>
        <w:spacing w:before="120" w:after="120"/>
      </w:pPr>
      <w:r>
        <w:t>deciding the principles that guide school policies</w:t>
      </w:r>
      <w:r w:rsidRPr="009A1321">
        <w:t xml:space="preserve"> </w:t>
      </w:r>
      <w:r>
        <w:t xml:space="preserve">and approving key policies </w:t>
      </w:r>
    </w:p>
    <w:p w14:paraId="11AA128D" w14:textId="77777777" w:rsidR="00DC2C2C" w:rsidRDefault="00DC2C2C" w:rsidP="00DC2C2C">
      <w:pPr>
        <w:pStyle w:val="Bullettext"/>
        <w:spacing w:before="120" w:after="120"/>
      </w:pPr>
      <w:bookmarkStart w:id="5" w:name="_Hlk47968707"/>
      <w:r w:rsidRPr="00CB566F">
        <w:t>work</w:t>
      </w:r>
      <w:r>
        <w:t>ing</w:t>
      </w:r>
      <w:r w:rsidRPr="00CB566F">
        <w:t xml:space="preserve"> with senior leaders to </w:t>
      </w:r>
      <w:r>
        <w:t>develop a strategy for achieving the vision</w:t>
      </w:r>
      <w:r w:rsidRPr="00CB566F">
        <w:t xml:space="preserve"> </w:t>
      </w:r>
    </w:p>
    <w:p w14:paraId="44966E82" w14:textId="77777777" w:rsidR="00DC2C2C" w:rsidRPr="00213474" w:rsidRDefault="00DC2C2C" w:rsidP="00DC2C2C">
      <w:pPr>
        <w:pStyle w:val="Bullettext"/>
        <w:spacing w:before="120" w:after="120"/>
      </w:pPr>
      <w:bookmarkStart w:id="6" w:name="_Hlk47968718"/>
      <w:bookmarkEnd w:id="5"/>
      <w:r w:rsidRPr="00CB566F">
        <w:t>ensur</w:t>
      </w:r>
      <w:r>
        <w:t>ing</w:t>
      </w:r>
      <w:r w:rsidRPr="00CB566F">
        <w:t xml:space="preserve"> that parents, pupils, staff and the wider community are involved, consulted and informed as appropriate</w:t>
      </w:r>
    </w:p>
    <w:p w14:paraId="5A1A4F69" w14:textId="77777777" w:rsidR="00DC2C2C" w:rsidRPr="00B0312A" w:rsidRDefault="00DC2C2C" w:rsidP="00DC2C2C">
      <w:pPr>
        <w:pStyle w:val="Bullettext"/>
        <w:spacing w:before="120" w:after="120"/>
      </w:pPr>
      <w:bookmarkStart w:id="7" w:name="_Hlk47968773"/>
      <w:bookmarkEnd w:id="6"/>
      <w:r w:rsidRPr="00B0312A">
        <w:t>ensur</w:t>
      </w:r>
      <w:r>
        <w:t>ing</w:t>
      </w:r>
      <w:r w:rsidRPr="00B0312A">
        <w:t xml:space="preserve"> that all pupils have access to a broad and balanced curriculum</w:t>
      </w:r>
      <w:r>
        <w:t xml:space="preserve"> such that p</w:t>
      </w:r>
      <w:r w:rsidRPr="00B0312A">
        <w:t xml:space="preserve">upils </w:t>
      </w:r>
      <w:r>
        <w:t>are</w:t>
      </w:r>
      <w:r>
        <w:rPr>
          <w:color w:val="FF0000"/>
        </w:rPr>
        <w:t xml:space="preserve"> </w:t>
      </w:r>
      <w:r w:rsidRPr="00B0312A">
        <w:t xml:space="preserve">well prepared for the next stage of their education </w:t>
      </w:r>
      <w:r>
        <w:t>and</w:t>
      </w:r>
      <w:r w:rsidRPr="00B0312A">
        <w:t xml:space="preserve"> adult life </w:t>
      </w:r>
    </w:p>
    <w:p w14:paraId="3E655559" w14:textId="77777777" w:rsidR="00DC2C2C" w:rsidRPr="000E7C16" w:rsidRDefault="00DC2C2C" w:rsidP="00DC2C2C">
      <w:pPr>
        <w:pStyle w:val="Bullettext"/>
        <w:spacing w:before="120" w:after="120"/>
      </w:pPr>
      <w:bookmarkStart w:id="8" w:name="_Hlk47968907"/>
      <w:bookmarkEnd w:id="7"/>
      <w:r w:rsidRPr="000E7C16">
        <w:t>set</w:t>
      </w:r>
      <w:r>
        <w:t xml:space="preserve">ting </w:t>
      </w:r>
      <w:r w:rsidRPr="000E7C16">
        <w:t>the school’s budget and ensur</w:t>
      </w:r>
      <w:r>
        <w:t>ing</w:t>
      </w:r>
      <w:r w:rsidRPr="000E7C16">
        <w:t xml:space="preserve"> it is managed effectively together with premises and other resources </w:t>
      </w:r>
    </w:p>
    <w:p w14:paraId="508807E1" w14:textId="77777777" w:rsidR="00DC2C2C" w:rsidRPr="000E7C16" w:rsidRDefault="00DC2C2C" w:rsidP="00DC2C2C">
      <w:pPr>
        <w:pStyle w:val="Bullettext"/>
        <w:spacing w:before="120" w:after="120"/>
      </w:pPr>
      <w:bookmarkStart w:id="9" w:name="_Hlk47968961"/>
      <w:bookmarkEnd w:id="8"/>
      <w:r w:rsidRPr="000E7C16">
        <w:t>agree</w:t>
      </w:r>
      <w:r>
        <w:t>ing</w:t>
      </w:r>
      <w:r w:rsidRPr="000E7C16">
        <w:t xml:space="preserve"> the school’s staffing structure and keep</w:t>
      </w:r>
      <w:r>
        <w:t>ing it</w:t>
      </w:r>
      <w:r w:rsidRPr="000E7C16">
        <w:t xml:space="preserve"> under review to ensure it supports delivery of the strategy</w:t>
      </w:r>
    </w:p>
    <w:p w14:paraId="0DA326B2" w14:textId="77777777" w:rsidR="00DC2C2C" w:rsidRPr="000E7C16" w:rsidRDefault="00DC2C2C" w:rsidP="00DC2C2C">
      <w:pPr>
        <w:pStyle w:val="Bullettext"/>
        <w:spacing w:before="120" w:after="120"/>
      </w:pPr>
      <w:bookmarkStart w:id="10" w:name="_Hlk47968981"/>
      <w:bookmarkEnd w:id="9"/>
      <w:r w:rsidRPr="000E7C16">
        <w:t>ensur</w:t>
      </w:r>
      <w:r>
        <w:t>ing</w:t>
      </w:r>
      <w:r w:rsidRPr="000E7C16">
        <w:t xml:space="preserve"> robust risk management procedures are in place and that risk control measures are appropriate and effective </w:t>
      </w:r>
    </w:p>
    <w:bookmarkEnd w:id="10"/>
    <w:p w14:paraId="471039FA" w14:textId="77777777" w:rsidR="00DC2C2C" w:rsidRPr="00F15E53" w:rsidRDefault="00DC2C2C" w:rsidP="00DC2C2C">
      <w:pPr>
        <w:pStyle w:val="Header3"/>
        <w:spacing w:before="160"/>
      </w:pPr>
      <w:r w:rsidRPr="00F15E53">
        <w:t>Monitoring and evaluating school performance</w:t>
      </w:r>
    </w:p>
    <w:p w14:paraId="548D1851" w14:textId="77777777" w:rsidR="00DC2C2C" w:rsidRPr="00AF52B9" w:rsidRDefault="00DC2C2C" w:rsidP="00DC2C2C">
      <w:pPr>
        <w:pStyle w:val="MainText"/>
        <w:spacing w:after="80"/>
      </w:pPr>
      <w:bookmarkStart w:id="11" w:name="_Hlk48040713"/>
      <w:r w:rsidRPr="00AF52B9">
        <w:t xml:space="preserve">Governors must monitor the priorities that </w:t>
      </w:r>
      <w:r>
        <w:t xml:space="preserve">have been </w:t>
      </w:r>
      <w:r w:rsidRPr="00AF52B9">
        <w:t>set to ensure progress is being made</w:t>
      </w:r>
      <w:r>
        <w:t xml:space="preserve"> by:</w:t>
      </w:r>
    </w:p>
    <w:p w14:paraId="43EAB5DD" w14:textId="77777777" w:rsidR="00DC2C2C" w:rsidRPr="009A1321" w:rsidRDefault="00DC2C2C" w:rsidP="00DC2C2C">
      <w:pPr>
        <w:pStyle w:val="Bullettext"/>
        <w:spacing w:before="120" w:after="120"/>
      </w:pPr>
      <w:bookmarkStart w:id="12" w:name="_Hlk47969260"/>
      <w:bookmarkEnd w:id="11"/>
      <w:r w:rsidRPr="00E67AA0">
        <w:lastRenderedPageBreak/>
        <w:t>measur</w:t>
      </w:r>
      <w:r>
        <w:t>ing</w:t>
      </w:r>
      <w:r w:rsidRPr="00E67AA0">
        <w:t xml:space="preserve"> the </w:t>
      </w:r>
      <w:r>
        <w:t>school</w:t>
      </w:r>
      <w:r w:rsidRPr="009A1321">
        <w:t>’s impact and progress towards its strategic objectives</w:t>
      </w:r>
    </w:p>
    <w:p w14:paraId="1E4FC258" w14:textId="77777777" w:rsidR="00DC2C2C" w:rsidRPr="00CB566F" w:rsidRDefault="00DC2C2C" w:rsidP="00DC2C2C">
      <w:pPr>
        <w:pStyle w:val="Bullettext"/>
        <w:spacing w:before="120" w:after="120"/>
      </w:pPr>
      <w:r w:rsidRPr="00CB566F">
        <w:t>ensur</w:t>
      </w:r>
      <w:r>
        <w:t>ing</w:t>
      </w:r>
      <w:r w:rsidRPr="00CB566F">
        <w:t xml:space="preserve"> the required policies and procedures </w:t>
      </w:r>
      <w:r>
        <w:t xml:space="preserve">are </w:t>
      </w:r>
      <w:r w:rsidRPr="00CB566F">
        <w:t>in place and the school is operating effectively in line with these policies</w:t>
      </w:r>
    </w:p>
    <w:bookmarkEnd w:id="12"/>
    <w:p w14:paraId="74DF6263" w14:textId="77777777" w:rsidR="00DC2C2C" w:rsidRPr="00CB566F" w:rsidRDefault="00DC2C2C" w:rsidP="00DC2C2C">
      <w:pPr>
        <w:pStyle w:val="Bullettext"/>
        <w:spacing w:before="120" w:after="120"/>
      </w:pPr>
      <w:r>
        <w:t>evaluating</w:t>
      </w:r>
      <w:r w:rsidRPr="00CB566F">
        <w:t xml:space="preserve"> relevant data and feedback provided by school leaders and external </w:t>
      </w:r>
      <w:r>
        <w:t>reporting</w:t>
      </w:r>
      <w:r w:rsidRPr="00CB566F">
        <w:t xml:space="preserve"> on all aspects of school performance</w:t>
      </w:r>
    </w:p>
    <w:p w14:paraId="38CE678D" w14:textId="77777777" w:rsidR="00DC2C2C" w:rsidRDefault="00DC2C2C" w:rsidP="00DC2C2C">
      <w:pPr>
        <w:pStyle w:val="Bullettext"/>
        <w:spacing w:before="120" w:after="120"/>
      </w:pPr>
      <w:r w:rsidRPr="00CB566F">
        <w:t>ask</w:t>
      </w:r>
      <w:r>
        <w:t>ing</w:t>
      </w:r>
      <w:r w:rsidRPr="00CB566F">
        <w:t xml:space="preserve"> challenging questions of school leaders</w:t>
      </w:r>
      <w:r>
        <w:t xml:space="preserve"> in order to hold them to account</w:t>
      </w:r>
    </w:p>
    <w:p w14:paraId="6167622A" w14:textId="77777777" w:rsidR="00DC2C2C" w:rsidRPr="00684639" w:rsidRDefault="00DC2C2C" w:rsidP="00DC2C2C">
      <w:pPr>
        <w:pStyle w:val="Bullettext"/>
        <w:spacing w:before="120" w:after="120"/>
      </w:pPr>
      <w:bookmarkStart w:id="13" w:name="_Hlk47365132"/>
      <w:r w:rsidRPr="00684639">
        <w:t>hold</w:t>
      </w:r>
      <w:r>
        <w:t>ing</w:t>
      </w:r>
      <w:r w:rsidRPr="00684639">
        <w:t xml:space="preserve"> the headteacher to account for standards, financial probity and compliance with agreed policies</w:t>
      </w:r>
    </w:p>
    <w:p w14:paraId="562DCC35" w14:textId="77777777" w:rsidR="00DC2C2C" w:rsidRDefault="00DC2C2C" w:rsidP="00DC2C2C">
      <w:pPr>
        <w:pStyle w:val="Bullettext"/>
        <w:spacing w:before="120" w:after="120"/>
      </w:pPr>
      <w:bookmarkStart w:id="14" w:name="_Hlk47365060"/>
      <w:bookmarkEnd w:id="13"/>
      <w:r w:rsidRPr="00CB566F">
        <w:t>visit</w:t>
      </w:r>
      <w:r>
        <w:t>ing</w:t>
      </w:r>
      <w:r w:rsidRPr="00CB566F">
        <w:t xml:space="preserve"> the school to monitor implementation of the strategy and report</w:t>
      </w:r>
      <w:r>
        <w:t>ing</w:t>
      </w:r>
      <w:r w:rsidRPr="00CB566F">
        <w:t xml:space="preserve"> back to the board (this could be in a link governor capacity)</w:t>
      </w:r>
    </w:p>
    <w:p w14:paraId="389E6F5F" w14:textId="3ECDB1D8" w:rsidR="00DC2C2C" w:rsidRPr="00DC2C2C" w:rsidRDefault="00DC2C2C" w:rsidP="00DB226E">
      <w:pPr>
        <w:pStyle w:val="Bullettext"/>
        <w:spacing w:before="120" w:after="120"/>
        <w:rPr>
          <w:rFonts w:eastAsiaTheme="majorEastAsia" w:cstheme="majorBidi"/>
          <w:b/>
          <w:color w:val="2E74B5" w:themeColor="accent5" w:themeShade="BF"/>
          <w:szCs w:val="24"/>
        </w:rPr>
      </w:pPr>
      <w:r w:rsidRPr="00A936B0">
        <w:t>ensur</w:t>
      </w:r>
      <w:r>
        <w:t>ing</w:t>
      </w:r>
      <w:r w:rsidRPr="00A936B0">
        <w:t xml:space="preserve"> that there are </w:t>
      </w:r>
      <w:r>
        <w:t>policies and procedures</w:t>
      </w:r>
      <w:r w:rsidRPr="00A936B0">
        <w:t xml:space="preserve"> in place to deal with complaints </w:t>
      </w:r>
      <w:r>
        <w:t>effectively</w:t>
      </w:r>
      <w:bookmarkEnd w:id="14"/>
    </w:p>
    <w:p w14:paraId="31235293" w14:textId="77777777" w:rsidR="00DC2C2C" w:rsidRPr="00F15E53" w:rsidRDefault="00DC2C2C" w:rsidP="00DC2C2C">
      <w:pPr>
        <w:pStyle w:val="Header3"/>
        <w:spacing w:before="160"/>
      </w:pPr>
      <w:r w:rsidRPr="00F15E53">
        <w:t>Panels and committees</w:t>
      </w:r>
    </w:p>
    <w:p w14:paraId="33239AAF" w14:textId="77777777" w:rsidR="00DC2C2C" w:rsidRPr="00AF52B9" w:rsidRDefault="00DC2C2C" w:rsidP="00DC2C2C">
      <w:pPr>
        <w:pStyle w:val="MainText"/>
        <w:spacing w:after="80"/>
      </w:pPr>
      <w:r w:rsidRPr="00AF52B9">
        <w:t>When required, governors are expected to serve on panels or committees in order to:</w:t>
      </w:r>
    </w:p>
    <w:p w14:paraId="77F1F7C6" w14:textId="77777777" w:rsidR="00DC2C2C" w:rsidRPr="00CB566F" w:rsidRDefault="00DC2C2C" w:rsidP="00DC2C2C">
      <w:pPr>
        <w:pStyle w:val="Bullettext"/>
        <w:spacing w:before="120" w:after="120"/>
      </w:pPr>
      <w:r w:rsidRPr="00CB566F">
        <w:t>appoint the headteacher and other senior</w:t>
      </w:r>
      <w:r w:rsidRPr="00DA6356">
        <w:t xml:space="preserve"> </w:t>
      </w:r>
      <w:r w:rsidRPr="00CB566F">
        <w:t>leaders</w:t>
      </w:r>
    </w:p>
    <w:p w14:paraId="18BB5CB8" w14:textId="77777777" w:rsidR="00DC2C2C" w:rsidRPr="00E0559B" w:rsidRDefault="00DC2C2C" w:rsidP="00DC2C2C">
      <w:pPr>
        <w:pStyle w:val="Bullettext"/>
        <w:spacing w:before="120" w:after="120"/>
      </w:pPr>
      <w:r w:rsidRPr="00CB566F">
        <w:t>appraise the</w:t>
      </w:r>
      <w:r w:rsidRPr="00DA6356">
        <w:t xml:space="preserve"> </w:t>
      </w:r>
      <w:r w:rsidRPr="00CB566F">
        <w:t>headteacher</w:t>
      </w:r>
      <w:r>
        <w:t xml:space="preserve"> and make pay recommendations</w:t>
      </w:r>
      <w:r w:rsidRPr="00E0559B">
        <w:t xml:space="preserve"> </w:t>
      </w:r>
    </w:p>
    <w:p w14:paraId="66E0C6FF" w14:textId="77777777" w:rsidR="00DC2C2C" w:rsidRPr="00CB566F" w:rsidRDefault="00DC2C2C" w:rsidP="00DC2C2C">
      <w:pPr>
        <w:pStyle w:val="Bullettext"/>
        <w:spacing w:before="120" w:after="120"/>
      </w:pPr>
      <w:r w:rsidRPr="00CB566F">
        <w:t>hear staff grievances and disciplinary matters</w:t>
      </w:r>
    </w:p>
    <w:p w14:paraId="583F21C4" w14:textId="77777777" w:rsidR="00DC2C2C" w:rsidRPr="00CB566F" w:rsidRDefault="00DC2C2C" w:rsidP="00DC2C2C">
      <w:pPr>
        <w:pStyle w:val="Bullettext"/>
        <w:spacing w:before="120" w:after="120"/>
      </w:pPr>
      <w:r>
        <w:t>review decisions to exclude pupils</w:t>
      </w:r>
    </w:p>
    <w:p w14:paraId="08FF4315" w14:textId="77777777" w:rsidR="00DC2C2C" w:rsidRDefault="00DC2C2C" w:rsidP="00DC2C2C">
      <w:pPr>
        <w:pStyle w:val="Bullettext"/>
        <w:spacing w:before="120" w:after="120"/>
      </w:pPr>
      <w:r w:rsidRPr="00CB566F">
        <w:t xml:space="preserve">deal with </w:t>
      </w:r>
      <w:r>
        <w:t xml:space="preserve">formal </w:t>
      </w:r>
      <w:r w:rsidRPr="00CB566F">
        <w:t>complaints</w:t>
      </w:r>
    </w:p>
    <w:p w14:paraId="43BD3F2A" w14:textId="77777777" w:rsidR="00DC2C2C" w:rsidRDefault="00DC2C2C" w:rsidP="00DC2C2C">
      <w:pPr>
        <w:pStyle w:val="Header3"/>
        <w:spacing w:before="160"/>
        <w:rPr>
          <w:color w:val="2E74B5" w:themeColor="accent5" w:themeShade="BF"/>
        </w:rPr>
      </w:pPr>
      <w:bookmarkStart w:id="15" w:name="_Hlk48213384"/>
      <w:r>
        <w:t>Contribution to the governing body</w:t>
      </w:r>
    </w:p>
    <w:p w14:paraId="4E2D137C" w14:textId="77777777" w:rsidR="00DC2C2C" w:rsidRPr="00AF52B9" w:rsidRDefault="00DC2C2C" w:rsidP="00DC2C2C">
      <w:pPr>
        <w:pStyle w:val="MainText"/>
        <w:spacing w:after="80"/>
      </w:pPr>
      <w:bookmarkStart w:id="16" w:name="_Hlk48041191"/>
      <w:bookmarkEnd w:id="15"/>
      <w:r w:rsidRPr="00AF52B9">
        <w:t xml:space="preserve">Governors should ensure that they are making </w:t>
      </w:r>
      <w:r>
        <w:t xml:space="preserve">a </w:t>
      </w:r>
      <w:r w:rsidRPr="00AF52B9">
        <w:t>positive and meaningful contribution to the governing body by:</w:t>
      </w:r>
    </w:p>
    <w:bookmarkEnd w:id="16"/>
    <w:p w14:paraId="32516519" w14:textId="77777777" w:rsidR="00DC2C2C" w:rsidRPr="00750379" w:rsidRDefault="00DC2C2C" w:rsidP="00DC2C2C">
      <w:pPr>
        <w:pStyle w:val="Bullettext"/>
        <w:spacing w:before="120" w:after="120"/>
      </w:pPr>
      <w:r w:rsidRPr="00CB566F">
        <w:t>attend</w:t>
      </w:r>
      <w:r>
        <w:t>ing</w:t>
      </w:r>
      <w:r w:rsidRPr="00CB566F">
        <w:t xml:space="preserve"> meetings</w:t>
      </w:r>
      <w:r>
        <w:t xml:space="preserve"> (a minimum of</w:t>
      </w:r>
      <w:r w:rsidRPr="00CB566F">
        <w:t xml:space="preserve"> </w:t>
      </w:r>
      <w:r>
        <w:t xml:space="preserve">3 </w:t>
      </w:r>
      <w:r w:rsidRPr="00CB566F">
        <w:t xml:space="preserve">full governing board meetings and </w:t>
      </w:r>
      <w:r>
        <w:t>a number of</w:t>
      </w:r>
      <w:r w:rsidRPr="00CB566F">
        <w:t xml:space="preserve"> committee meetings each year), read</w:t>
      </w:r>
      <w:r>
        <w:t>ing</w:t>
      </w:r>
      <w:r w:rsidRPr="00CB566F">
        <w:t xml:space="preserve"> papers and prepar</w:t>
      </w:r>
      <w:r>
        <w:t>ing</w:t>
      </w:r>
      <w:r w:rsidRPr="00CB566F">
        <w:t xml:space="preserve"> questions for senior leaders in advance</w:t>
      </w:r>
    </w:p>
    <w:p w14:paraId="77A03CE1" w14:textId="77777777" w:rsidR="00DC2C2C" w:rsidRDefault="00DC2C2C" w:rsidP="00DC2C2C">
      <w:pPr>
        <w:pStyle w:val="Bullettext"/>
        <w:spacing w:before="120" w:after="120"/>
      </w:pPr>
      <w:r w:rsidRPr="00CB566F">
        <w:t>establish</w:t>
      </w:r>
      <w:r>
        <w:t>ing</w:t>
      </w:r>
      <w:r w:rsidRPr="00CB566F">
        <w:t xml:space="preserve"> </w:t>
      </w:r>
      <w:r>
        <w:t xml:space="preserve">and maintaining </w:t>
      </w:r>
      <w:r w:rsidRPr="00CB566F">
        <w:t>professional relationships with s</w:t>
      </w:r>
      <w:r>
        <w:t>enior</w:t>
      </w:r>
      <w:r w:rsidRPr="00CB566F">
        <w:t xml:space="preserve"> leaders</w:t>
      </w:r>
      <w:r>
        <w:t xml:space="preserve"> and colleagues on the board</w:t>
      </w:r>
    </w:p>
    <w:p w14:paraId="594C8AE8" w14:textId="77777777" w:rsidR="00DC2C2C" w:rsidRPr="00CB566F" w:rsidRDefault="00DC2C2C" w:rsidP="00DC2C2C">
      <w:pPr>
        <w:pStyle w:val="Bullettext"/>
        <w:spacing w:before="120" w:after="120"/>
      </w:pPr>
      <w:r w:rsidRPr="00CB566F">
        <w:t>get</w:t>
      </w:r>
      <w:r>
        <w:t>ting</w:t>
      </w:r>
      <w:r w:rsidRPr="00CB566F">
        <w:t xml:space="preserve"> to know the school, including visiting the school occasionally during school hours </w:t>
      </w:r>
    </w:p>
    <w:p w14:paraId="6879DA31" w14:textId="77777777" w:rsidR="00DC2C2C" w:rsidRPr="00CB566F" w:rsidRDefault="00DC2C2C" w:rsidP="00DC2C2C">
      <w:pPr>
        <w:pStyle w:val="Bullettext"/>
        <w:spacing w:before="120" w:after="120"/>
      </w:pPr>
      <w:r>
        <w:t>undertaking</w:t>
      </w:r>
      <w:r w:rsidRPr="00CB566F">
        <w:t xml:space="preserve"> induction training and develop</w:t>
      </w:r>
      <w:r>
        <w:t>ing</w:t>
      </w:r>
      <w:r w:rsidRPr="00CB566F">
        <w:t xml:space="preserve"> knowledge and skills </w:t>
      </w:r>
      <w:r>
        <w:t>on an ongoing basis</w:t>
      </w:r>
    </w:p>
    <w:p w14:paraId="25B489EE" w14:textId="77777777" w:rsidR="00DC2C2C" w:rsidRPr="00F15E53" w:rsidRDefault="00DC2C2C" w:rsidP="00DC2C2C">
      <w:pPr>
        <w:pStyle w:val="Header3"/>
        <w:spacing w:before="160"/>
      </w:pPr>
      <w:r w:rsidRPr="00F15E53">
        <w:t>Expenses</w:t>
      </w:r>
    </w:p>
    <w:p w14:paraId="0414C09E" w14:textId="17022748" w:rsidR="00102EC4" w:rsidRPr="00102EC4" w:rsidRDefault="00DC2C2C" w:rsidP="0015611E">
      <w:pPr>
        <w:pStyle w:val="MainText"/>
      </w:pPr>
      <w:bookmarkStart w:id="17" w:name="_Hlk48042659"/>
      <w:r w:rsidRPr="00DA6356">
        <w:t xml:space="preserve">Governors </w:t>
      </w:r>
      <w:r>
        <w:t>should</w:t>
      </w:r>
      <w:r w:rsidRPr="00DA6356">
        <w:t xml:space="preserve"> receive out of pocket expenses incurred as a result of fulfilling their role as governor and NGA recommends that a governing board should have such an expenses policy. Payments can cover incidental expenses, such as travel and </w:t>
      </w:r>
      <w:r>
        <w:t>dependency care</w:t>
      </w:r>
      <w:r w:rsidRPr="00DA6356">
        <w:t>, but not loss of earnings.</w:t>
      </w:r>
      <w:bookmarkStart w:id="18" w:name="_GoBack"/>
      <w:bookmarkEnd w:id="17"/>
      <w:bookmarkEnd w:id="18"/>
    </w:p>
    <w:sectPr w:rsidR="00102EC4" w:rsidRPr="00102EC4" w:rsidSect="00FE6CA5">
      <w:headerReference w:type="default" r:id="rId10"/>
      <w:footerReference w:type="default" r:id="rId11"/>
      <w:headerReference w:type="first" r:id="rId12"/>
      <w:footerReference w:type="first" r:id="rId13"/>
      <w:pgSz w:w="12240" w:h="15840"/>
      <w:pgMar w:top="2126" w:right="1440" w:bottom="85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B61E9" w14:textId="77777777" w:rsidR="007D676A" w:rsidRDefault="007D676A">
      <w:r>
        <w:separator/>
      </w:r>
    </w:p>
  </w:endnote>
  <w:endnote w:type="continuationSeparator" w:id="0">
    <w:p w14:paraId="54250D67" w14:textId="77777777" w:rsidR="007D676A" w:rsidRDefault="007D6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4A29C" w14:textId="532289A2" w:rsidR="00573E15" w:rsidRPr="002E3F01" w:rsidRDefault="00A53416" w:rsidP="002E3F01">
    <w:pPr>
      <w:spacing w:before="240"/>
      <w:rPr>
        <w:color w:val="000000"/>
        <w:sz w:val="20"/>
        <w:szCs w:val="20"/>
      </w:rPr>
    </w:pPr>
    <w:r>
      <w:rPr>
        <w:color w:val="000000"/>
        <w:sz w:val="20"/>
        <w:szCs w:val="20"/>
      </w:rPr>
      <w:t>August</w:t>
    </w:r>
    <w:r w:rsidR="007C0447">
      <w:rPr>
        <w:color w:val="000000"/>
        <w:sz w:val="20"/>
        <w:szCs w:val="20"/>
      </w:rPr>
      <w:t xml:space="preserve"> 2021</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sidR="007C0447">
      <w:rPr>
        <w:color w:val="000000"/>
        <w:sz w:val="20"/>
        <w:szCs w:val="2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D4049" w14:textId="24C328C9" w:rsidR="00573E15" w:rsidRPr="002E3F01" w:rsidRDefault="000D5E1E" w:rsidP="002E3F01">
    <w:pPr>
      <w:spacing w:before="240"/>
      <w:rPr>
        <w:color w:val="000000"/>
        <w:sz w:val="20"/>
        <w:szCs w:val="20"/>
      </w:rPr>
    </w:pPr>
    <w:r>
      <w:rPr>
        <w:color w:val="000000"/>
        <w:sz w:val="20"/>
        <w:szCs w:val="20"/>
      </w:rPr>
      <w:t xml:space="preserve">August </w:t>
    </w:r>
    <w:r w:rsidR="007C0447">
      <w:rPr>
        <w:color w:val="000000"/>
        <w:sz w:val="20"/>
        <w:szCs w:val="20"/>
      </w:rPr>
      <w:t>2021</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sidR="007C0447">
      <w:rPr>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E66B59" w14:textId="77777777" w:rsidR="007D676A" w:rsidRDefault="007D676A">
      <w:r>
        <w:separator/>
      </w:r>
    </w:p>
  </w:footnote>
  <w:footnote w:type="continuationSeparator" w:id="0">
    <w:p w14:paraId="786C4A7E" w14:textId="77777777" w:rsidR="007D676A" w:rsidRDefault="007D6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44431" w14:textId="77777777" w:rsidR="00573E15" w:rsidRDefault="007844A9">
    <w:pPr>
      <w:pStyle w:val="Header"/>
    </w:pPr>
    <w:r>
      <w:rPr>
        <w:noProof/>
      </w:rPr>
      <w:drawing>
        <wp:inline distT="0" distB="0" distL="0" distR="0" wp14:anchorId="34D1ABE9" wp14:editId="6ABCDEB0">
          <wp:extent cx="1518036" cy="603556"/>
          <wp:effectExtent l="0" t="0" r="6350" b="635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E6240" w14:textId="77777777" w:rsidR="00B01A52" w:rsidRDefault="007844A9">
    <w:pPr>
      <w:pStyle w:val="Header"/>
    </w:pPr>
    <w:r>
      <w:rPr>
        <w:noProof/>
      </w:rPr>
      <w:drawing>
        <wp:anchor distT="0" distB="0" distL="114300" distR="114300" simplePos="0" relativeHeight="251659264" behindDoc="1" locked="0" layoutInCell="1" allowOverlap="1" wp14:anchorId="6AB7E5FE" wp14:editId="2BFF3C3B">
          <wp:simplePos x="0" y="0"/>
          <wp:positionH relativeFrom="column">
            <wp:posOffset>4457700</wp:posOffset>
          </wp:positionH>
          <wp:positionV relativeFrom="paragraph">
            <wp:posOffset>9525</wp:posOffset>
          </wp:positionV>
          <wp:extent cx="1820545" cy="1327150"/>
          <wp:effectExtent l="0" t="0" r="8255" b="635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ape&#10;&#10;Description automatically generated"/>
                  <pic:cNvPicPr/>
                </pic:nvPicPr>
                <pic:blipFill rotWithShape="1">
                  <a:blip r:embed="rId1">
                    <a:extLst>
                      <a:ext uri="{28A0092B-C50C-407E-A947-70E740481C1C}">
                        <a14:useLocalDpi xmlns:a14="http://schemas.microsoft.com/office/drawing/2010/main" val="0"/>
                      </a:ext>
                    </a:extLst>
                  </a:blip>
                  <a:srcRect t="2790"/>
                  <a:stretch/>
                </pic:blipFill>
                <pic:spPr bwMode="auto">
                  <a:xfrm>
                    <a:off x="0" y="0"/>
                    <a:ext cx="1820545" cy="132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DC3606" w14:textId="736B3C01" w:rsidR="00B01A52" w:rsidRDefault="007844A9" w:rsidP="00FE6CA5">
    <w:pPr>
      <w:pStyle w:val="Header"/>
      <w:tabs>
        <w:tab w:val="left" w:pos="7995"/>
      </w:tabs>
    </w:pPr>
    <w:r>
      <w:rPr>
        <w:noProof/>
      </w:rPr>
      <w:drawing>
        <wp:inline distT="0" distB="0" distL="0" distR="0" wp14:anchorId="79B6800B" wp14:editId="695B1350">
          <wp:extent cx="1518036" cy="603556"/>
          <wp:effectExtent l="0" t="0" r="6350" b="635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r>
      <w:t xml:space="preserve"> </w:t>
    </w:r>
    <w:r>
      <w:tab/>
    </w:r>
  </w:p>
  <w:p w14:paraId="73E9E9CC" w14:textId="6FBB25A0" w:rsidR="009832F0" w:rsidRDefault="009832F0" w:rsidP="00FE6CA5">
    <w:pPr>
      <w:pStyle w:val="Header"/>
      <w:tabs>
        <w:tab w:val="left" w:pos="7995"/>
      </w:tabs>
    </w:pPr>
  </w:p>
  <w:p w14:paraId="02EB2A26" w14:textId="1428E3B1" w:rsidR="009832F0" w:rsidRDefault="009832F0" w:rsidP="00FE6CA5">
    <w:pPr>
      <w:pStyle w:val="Header"/>
      <w:tabs>
        <w:tab w:val="left" w:pos="7995"/>
      </w:tabs>
    </w:pPr>
  </w:p>
  <w:p w14:paraId="7FB3B33F" w14:textId="77777777" w:rsidR="00C52857" w:rsidRDefault="00C52857" w:rsidP="00FE6CA5">
    <w:pPr>
      <w:pStyle w:val="Header"/>
      <w:tabs>
        <w:tab w:val="left" w:pos="7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2245C"/>
    <w:multiLevelType w:val="hybridMultilevel"/>
    <w:tmpl w:val="4858AD50"/>
    <w:lvl w:ilvl="0" w:tplc="0809000F">
      <w:start w:val="1"/>
      <w:numFmt w:val="decimal"/>
      <w:lvlText w:val="%1."/>
      <w:lvlJc w:val="left"/>
      <w:pPr>
        <w:ind w:left="720" w:hanging="360"/>
      </w:pPr>
      <w:rPr>
        <w:rFonts w:hint="default"/>
        <w:color w:val="2E74B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E59FB"/>
    <w:multiLevelType w:val="hybridMultilevel"/>
    <w:tmpl w:val="825A581C"/>
    <w:lvl w:ilvl="0" w:tplc="C8ECC40A">
      <w:start w:val="1"/>
      <w:numFmt w:val="decimal"/>
      <w:lvlText w:val="%1."/>
      <w:lvlJc w:val="left"/>
      <w:pPr>
        <w:ind w:left="720" w:hanging="360"/>
      </w:pPr>
      <w:rPr>
        <w:rFonts w:hint="default"/>
        <w:color w:val="1F3864" w:themeColor="accent1"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7645B1"/>
    <w:multiLevelType w:val="hybridMultilevel"/>
    <w:tmpl w:val="DB6C39D6"/>
    <w:lvl w:ilvl="0" w:tplc="27F89BF6">
      <w:start w:val="1"/>
      <w:numFmt w:val="decimal"/>
      <w:pStyle w:val="ListParagraph"/>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4" w15:restartNumberingAfterBreak="0">
    <w:nsid w:val="370E51AF"/>
    <w:multiLevelType w:val="hybridMultilevel"/>
    <w:tmpl w:val="D6E6B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A05DE"/>
    <w:multiLevelType w:val="hybridMultilevel"/>
    <w:tmpl w:val="7D42C45E"/>
    <w:lvl w:ilvl="0" w:tplc="C8ECC40A">
      <w:start w:val="1"/>
      <w:numFmt w:val="decimal"/>
      <w:lvlText w:val="%1."/>
      <w:lvlJc w:val="left"/>
      <w:pPr>
        <w:ind w:left="720" w:hanging="360"/>
      </w:pPr>
      <w:rPr>
        <w:rFonts w:hint="default"/>
        <w:color w:val="1F3864" w:themeColor="accent1"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527D14"/>
    <w:multiLevelType w:val="hybridMultilevel"/>
    <w:tmpl w:val="827061BE"/>
    <w:lvl w:ilvl="0" w:tplc="240AF342">
      <w:start w:val="1"/>
      <w:numFmt w:val="bullet"/>
      <w:lvlText w:val=""/>
      <w:lvlJc w:val="center"/>
      <w:pPr>
        <w:ind w:left="720" w:hanging="360"/>
      </w:pPr>
      <w:rPr>
        <w:rFonts w:ascii="Wingdings" w:hAnsi="Wingdings" w:hint="default"/>
        <w:color w:val="2E74B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79040C"/>
    <w:multiLevelType w:val="hybridMultilevel"/>
    <w:tmpl w:val="E74AC262"/>
    <w:lvl w:ilvl="0" w:tplc="0809000F">
      <w:start w:val="1"/>
      <w:numFmt w:val="decimal"/>
      <w:lvlText w:val="%1."/>
      <w:lvlJc w:val="left"/>
      <w:pPr>
        <w:ind w:left="360" w:hanging="360"/>
      </w:pPr>
      <w:rPr>
        <w:color w:val="4472C4" w:themeColor="accen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1"/>
  </w:num>
  <w:num w:numId="2">
    <w:abstractNumId w:val="1"/>
    <w:lvlOverride w:ilvl="0">
      <w:startOverride w:val="1"/>
    </w:lvlOverride>
  </w:num>
  <w:num w:numId="3">
    <w:abstractNumId w:val="1"/>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6"/>
  </w:num>
  <w:num w:numId="13">
    <w:abstractNumId w:val="0"/>
  </w:num>
  <w:num w:numId="14">
    <w:abstractNumId w:val="3"/>
  </w:num>
  <w:num w:numId="15">
    <w:abstractNumId w:val="4"/>
  </w:num>
  <w:num w:numId="16">
    <w:abstractNumId w:val="2"/>
  </w:num>
  <w:num w:numId="17">
    <w:abstractNumId w:val="5"/>
  </w:num>
  <w:num w:numId="18">
    <w:abstractNumId w:val="1"/>
  </w:num>
  <w:num w:numId="19">
    <w:abstractNumId w:val="1"/>
  </w:num>
  <w:num w:numId="20">
    <w:abstractNumId w:val="1"/>
  </w:num>
  <w:num w:numId="21">
    <w:abstractNumId w:val="1"/>
  </w:num>
  <w:num w:numId="22">
    <w:abstractNumId w:val="1"/>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4A9"/>
    <w:rsid w:val="00003E80"/>
    <w:rsid w:val="0003228B"/>
    <w:rsid w:val="000B4798"/>
    <w:rsid w:val="000D284E"/>
    <w:rsid w:val="000D5E1E"/>
    <w:rsid w:val="000E1341"/>
    <w:rsid w:val="00102EC4"/>
    <w:rsid w:val="001037CA"/>
    <w:rsid w:val="0015611E"/>
    <w:rsid w:val="001741B4"/>
    <w:rsid w:val="0020277F"/>
    <w:rsid w:val="00225168"/>
    <w:rsid w:val="00227C6B"/>
    <w:rsid w:val="002405B3"/>
    <w:rsid w:val="002B2C08"/>
    <w:rsid w:val="002E4A9F"/>
    <w:rsid w:val="002E4DBC"/>
    <w:rsid w:val="00314BD3"/>
    <w:rsid w:val="00333139"/>
    <w:rsid w:val="003A2AF2"/>
    <w:rsid w:val="003E2B37"/>
    <w:rsid w:val="003F48D2"/>
    <w:rsid w:val="00432614"/>
    <w:rsid w:val="00474D9D"/>
    <w:rsid w:val="00494AFC"/>
    <w:rsid w:val="00503DDD"/>
    <w:rsid w:val="00521E41"/>
    <w:rsid w:val="0058047C"/>
    <w:rsid w:val="005D47B0"/>
    <w:rsid w:val="005F5B1D"/>
    <w:rsid w:val="00630B4E"/>
    <w:rsid w:val="006502FD"/>
    <w:rsid w:val="00692A3F"/>
    <w:rsid w:val="00692E23"/>
    <w:rsid w:val="00697418"/>
    <w:rsid w:val="006B46A1"/>
    <w:rsid w:val="006D4605"/>
    <w:rsid w:val="00733986"/>
    <w:rsid w:val="00751788"/>
    <w:rsid w:val="00770862"/>
    <w:rsid w:val="00775D87"/>
    <w:rsid w:val="007844A9"/>
    <w:rsid w:val="00797C3E"/>
    <w:rsid w:val="007C0447"/>
    <w:rsid w:val="007D487C"/>
    <w:rsid w:val="007D676A"/>
    <w:rsid w:val="00805330"/>
    <w:rsid w:val="00834383"/>
    <w:rsid w:val="008502B0"/>
    <w:rsid w:val="0085139B"/>
    <w:rsid w:val="0087037F"/>
    <w:rsid w:val="008E3E57"/>
    <w:rsid w:val="009038DF"/>
    <w:rsid w:val="00915D58"/>
    <w:rsid w:val="00951AB5"/>
    <w:rsid w:val="009720E5"/>
    <w:rsid w:val="009832F0"/>
    <w:rsid w:val="009E6313"/>
    <w:rsid w:val="00A227F2"/>
    <w:rsid w:val="00A53416"/>
    <w:rsid w:val="00A71574"/>
    <w:rsid w:val="00A91B89"/>
    <w:rsid w:val="00AD00AA"/>
    <w:rsid w:val="00AF0FE5"/>
    <w:rsid w:val="00B15AC1"/>
    <w:rsid w:val="00B33511"/>
    <w:rsid w:val="00B53FCF"/>
    <w:rsid w:val="00BC133B"/>
    <w:rsid w:val="00C14569"/>
    <w:rsid w:val="00C257AE"/>
    <w:rsid w:val="00C52857"/>
    <w:rsid w:val="00C777F6"/>
    <w:rsid w:val="00C83AC2"/>
    <w:rsid w:val="00D24DC2"/>
    <w:rsid w:val="00D44AE1"/>
    <w:rsid w:val="00D94D33"/>
    <w:rsid w:val="00DA5E8B"/>
    <w:rsid w:val="00DB3A37"/>
    <w:rsid w:val="00DC2C2C"/>
    <w:rsid w:val="00DE69D8"/>
    <w:rsid w:val="00E65A94"/>
    <w:rsid w:val="00E96FA5"/>
    <w:rsid w:val="00EC482F"/>
    <w:rsid w:val="00F11259"/>
    <w:rsid w:val="00F2293E"/>
    <w:rsid w:val="00F7490A"/>
    <w:rsid w:val="00F76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D4F0"/>
  <w15:chartTrackingRefBased/>
  <w15:docId w15:val="{55DE14C1-FCD5-43F1-B802-B4CAC6AB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44A9"/>
    <w:pPr>
      <w:spacing w:after="0" w:line="240" w:lineRule="auto"/>
    </w:pPr>
    <w:rPr>
      <w:sz w:val="24"/>
      <w:lang w:val="en-US"/>
    </w:rPr>
  </w:style>
  <w:style w:type="paragraph" w:styleId="Heading1">
    <w:name w:val="heading 1"/>
    <w:basedOn w:val="Normal"/>
    <w:next w:val="Normal"/>
    <w:link w:val="Heading1Char"/>
    <w:uiPriority w:val="9"/>
    <w:qFormat/>
    <w:rsid w:val="007844A9"/>
    <w:pPr>
      <w:keepNext/>
      <w:keepLines/>
      <w:spacing w:before="240"/>
      <w:outlineLvl w:val="0"/>
    </w:pPr>
    <w:rPr>
      <w:rFonts w:ascii="Calibri" w:eastAsiaTheme="majorEastAsia" w:hAnsi="Calibri" w:cstheme="majorBidi"/>
      <w:b/>
      <w:color w:val="054078"/>
      <w:sz w:val="36"/>
      <w:szCs w:val="32"/>
    </w:rPr>
  </w:style>
  <w:style w:type="paragraph" w:styleId="Heading2">
    <w:name w:val="heading 2"/>
    <w:basedOn w:val="Normal"/>
    <w:next w:val="Normal"/>
    <w:link w:val="Heading2Char"/>
    <w:uiPriority w:val="9"/>
    <w:unhideWhenUsed/>
    <w:qFormat/>
    <w:rsid w:val="007844A9"/>
    <w:pPr>
      <w:keepNext/>
      <w:keepLines/>
      <w:spacing w:before="40"/>
      <w:outlineLvl w:val="1"/>
    </w:pPr>
    <w:rPr>
      <w:rFonts w:ascii="Calibri" w:eastAsiaTheme="majorEastAsia" w:hAnsi="Calibri" w:cstheme="majorBidi"/>
      <w:b/>
      <w:color w:val="054078"/>
      <w:sz w:val="32"/>
      <w:szCs w:val="26"/>
    </w:rPr>
  </w:style>
  <w:style w:type="paragraph" w:styleId="Heading3">
    <w:name w:val="heading 3"/>
    <w:basedOn w:val="Normal"/>
    <w:next w:val="Normal"/>
    <w:link w:val="Heading3Char"/>
    <w:uiPriority w:val="9"/>
    <w:unhideWhenUsed/>
    <w:qFormat/>
    <w:rsid w:val="007844A9"/>
    <w:pPr>
      <w:keepNext/>
      <w:keepLines/>
      <w:spacing w:before="40"/>
      <w:outlineLvl w:val="2"/>
    </w:pPr>
    <w:rPr>
      <w:rFonts w:ascii="Calibri" w:eastAsiaTheme="majorEastAsia" w:hAnsi="Calibri" w:cstheme="majorBidi"/>
      <w:b/>
      <w:color w:val="054078"/>
      <w:sz w:val="28"/>
      <w:szCs w:val="24"/>
    </w:rPr>
  </w:style>
  <w:style w:type="paragraph" w:styleId="Heading4">
    <w:name w:val="heading 4"/>
    <w:basedOn w:val="Normal"/>
    <w:next w:val="Normal"/>
    <w:link w:val="Heading4Char"/>
    <w:uiPriority w:val="9"/>
    <w:unhideWhenUsed/>
    <w:qFormat/>
    <w:rsid w:val="007844A9"/>
    <w:pPr>
      <w:keepNext/>
      <w:keepLines/>
      <w:spacing w:before="40"/>
      <w:outlineLvl w:val="3"/>
    </w:pPr>
    <w:rPr>
      <w:rFonts w:ascii="Calibri" w:eastAsiaTheme="majorEastAsia" w:hAnsi="Calibri" w:cstheme="majorBidi"/>
      <w:b/>
      <w:iCs/>
      <w:color w:val="054078"/>
    </w:rPr>
  </w:style>
  <w:style w:type="paragraph" w:styleId="Heading5">
    <w:name w:val="heading 5"/>
    <w:basedOn w:val="Normal"/>
    <w:next w:val="Normal"/>
    <w:link w:val="Heading5Char"/>
    <w:uiPriority w:val="9"/>
    <w:unhideWhenUsed/>
    <w:qFormat/>
    <w:rsid w:val="007844A9"/>
    <w:pPr>
      <w:keepNext/>
      <w:keepLines/>
      <w:spacing w:before="40"/>
      <w:outlineLvl w:val="4"/>
    </w:pPr>
    <w:rPr>
      <w:rFonts w:ascii="Calibri" w:eastAsiaTheme="majorEastAsia" w:hAnsi="Calibri" w:cstheme="majorBidi"/>
      <w:color w:val="054078"/>
    </w:rPr>
  </w:style>
  <w:style w:type="paragraph" w:styleId="Heading6">
    <w:name w:val="heading 6"/>
    <w:basedOn w:val="Normal"/>
    <w:next w:val="Normal"/>
    <w:link w:val="Heading6Char"/>
    <w:uiPriority w:val="9"/>
    <w:unhideWhenUsed/>
    <w:qFormat/>
    <w:rsid w:val="007844A9"/>
    <w:pPr>
      <w:keepNext/>
      <w:keepLines/>
      <w:spacing w:before="40"/>
      <w:outlineLvl w:val="5"/>
    </w:pPr>
    <w:rPr>
      <w:rFonts w:ascii="Calibri" w:eastAsiaTheme="majorEastAsia" w:hAnsi="Calibri" w:cstheme="majorBidi"/>
      <w:color w:val="054078"/>
    </w:rPr>
  </w:style>
  <w:style w:type="paragraph" w:styleId="Heading7">
    <w:name w:val="heading 7"/>
    <w:basedOn w:val="Normal"/>
    <w:next w:val="Normal"/>
    <w:link w:val="Heading7Char"/>
    <w:uiPriority w:val="9"/>
    <w:unhideWhenUsed/>
    <w:qFormat/>
    <w:rsid w:val="007844A9"/>
    <w:pPr>
      <w:keepNext/>
      <w:keepLines/>
      <w:spacing w:before="40"/>
      <w:outlineLvl w:val="6"/>
    </w:pPr>
    <w:rPr>
      <w:rFonts w:ascii="Calibri" w:eastAsiaTheme="majorEastAsia" w:hAnsi="Calibri" w:cstheme="majorBid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4A9"/>
    <w:rPr>
      <w:rFonts w:ascii="Calibri" w:eastAsiaTheme="majorEastAsia" w:hAnsi="Calibri" w:cstheme="majorBidi"/>
      <w:b/>
      <w:color w:val="054078"/>
      <w:sz w:val="36"/>
      <w:szCs w:val="32"/>
      <w:lang w:val="en-US"/>
    </w:rPr>
  </w:style>
  <w:style w:type="character" w:customStyle="1" w:styleId="Heading2Char">
    <w:name w:val="Heading 2 Char"/>
    <w:basedOn w:val="DefaultParagraphFont"/>
    <w:link w:val="Heading2"/>
    <w:uiPriority w:val="9"/>
    <w:rsid w:val="007844A9"/>
    <w:rPr>
      <w:rFonts w:ascii="Calibri" w:eastAsiaTheme="majorEastAsia" w:hAnsi="Calibri" w:cstheme="majorBidi"/>
      <w:b/>
      <w:color w:val="054078"/>
      <w:sz w:val="32"/>
      <w:szCs w:val="26"/>
      <w:lang w:val="en-US"/>
    </w:rPr>
  </w:style>
  <w:style w:type="character" w:customStyle="1" w:styleId="Heading3Char">
    <w:name w:val="Heading 3 Char"/>
    <w:basedOn w:val="DefaultParagraphFont"/>
    <w:link w:val="Heading3"/>
    <w:uiPriority w:val="9"/>
    <w:rsid w:val="007844A9"/>
    <w:rPr>
      <w:rFonts w:ascii="Calibri" w:eastAsiaTheme="majorEastAsia" w:hAnsi="Calibri" w:cstheme="majorBidi"/>
      <w:b/>
      <w:color w:val="054078"/>
      <w:sz w:val="28"/>
      <w:szCs w:val="24"/>
      <w:lang w:val="en-US"/>
    </w:rPr>
  </w:style>
  <w:style w:type="character" w:customStyle="1" w:styleId="Heading4Char">
    <w:name w:val="Heading 4 Char"/>
    <w:basedOn w:val="DefaultParagraphFont"/>
    <w:link w:val="Heading4"/>
    <w:uiPriority w:val="9"/>
    <w:rsid w:val="007844A9"/>
    <w:rPr>
      <w:rFonts w:ascii="Calibri" w:eastAsiaTheme="majorEastAsia" w:hAnsi="Calibri" w:cstheme="majorBidi"/>
      <w:b/>
      <w:iCs/>
      <w:color w:val="054078"/>
      <w:sz w:val="24"/>
      <w:lang w:val="en-US"/>
    </w:rPr>
  </w:style>
  <w:style w:type="character" w:customStyle="1" w:styleId="Heading5Char">
    <w:name w:val="Heading 5 Char"/>
    <w:basedOn w:val="DefaultParagraphFont"/>
    <w:link w:val="Heading5"/>
    <w:uiPriority w:val="9"/>
    <w:rsid w:val="007844A9"/>
    <w:rPr>
      <w:rFonts w:ascii="Calibri" w:eastAsiaTheme="majorEastAsia" w:hAnsi="Calibri" w:cstheme="majorBidi"/>
      <w:color w:val="054078"/>
      <w:sz w:val="24"/>
      <w:lang w:val="en-US"/>
    </w:rPr>
  </w:style>
  <w:style w:type="character" w:customStyle="1" w:styleId="Heading6Char">
    <w:name w:val="Heading 6 Char"/>
    <w:basedOn w:val="DefaultParagraphFont"/>
    <w:link w:val="Heading6"/>
    <w:uiPriority w:val="9"/>
    <w:rsid w:val="007844A9"/>
    <w:rPr>
      <w:rFonts w:ascii="Calibri" w:eastAsiaTheme="majorEastAsia" w:hAnsi="Calibri" w:cstheme="majorBidi"/>
      <w:color w:val="054078"/>
      <w:sz w:val="24"/>
      <w:lang w:val="en-US"/>
    </w:rPr>
  </w:style>
  <w:style w:type="character" w:customStyle="1" w:styleId="Heading7Char">
    <w:name w:val="Heading 7 Char"/>
    <w:basedOn w:val="DefaultParagraphFont"/>
    <w:link w:val="Heading7"/>
    <w:uiPriority w:val="9"/>
    <w:rsid w:val="007844A9"/>
    <w:rPr>
      <w:rFonts w:ascii="Calibri" w:eastAsiaTheme="majorEastAsia" w:hAnsi="Calibri" w:cstheme="majorBidi"/>
      <w:iCs/>
      <w:color w:val="1F3763" w:themeColor="accent1" w:themeShade="7F"/>
      <w:sz w:val="24"/>
      <w:lang w:val="en-US"/>
    </w:rPr>
  </w:style>
  <w:style w:type="character" w:styleId="Hyperlink">
    <w:name w:val="Hyperlink"/>
    <w:basedOn w:val="DefaultParagraphFont"/>
    <w:uiPriority w:val="99"/>
    <w:unhideWhenUsed/>
    <w:rsid w:val="007844A9"/>
    <w:rPr>
      <w:color w:val="0563C1"/>
      <w:u w:val="single"/>
    </w:rPr>
  </w:style>
  <w:style w:type="paragraph" w:styleId="Header">
    <w:name w:val="header"/>
    <w:basedOn w:val="Normal"/>
    <w:link w:val="HeaderChar"/>
    <w:uiPriority w:val="99"/>
    <w:unhideWhenUsed/>
    <w:rsid w:val="007844A9"/>
  </w:style>
  <w:style w:type="character" w:customStyle="1" w:styleId="HeaderChar">
    <w:name w:val="Header Char"/>
    <w:basedOn w:val="DefaultParagraphFont"/>
    <w:link w:val="Header"/>
    <w:uiPriority w:val="99"/>
    <w:rsid w:val="007844A9"/>
    <w:rPr>
      <w:sz w:val="24"/>
      <w:lang w:val="en-US"/>
    </w:rPr>
  </w:style>
  <w:style w:type="paragraph" w:styleId="NoSpacing">
    <w:name w:val="No Spacing"/>
    <w:uiPriority w:val="1"/>
    <w:qFormat/>
    <w:rsid w:val="007844A9"/>
    <w:pPr>
      <w:spacing w:after="0" w:line="240" w:lineRule="auto"/>
    </w:pPr>
    <w:rPr>
      <w:sz w:val="24"/>
      <w:lang w:val="en-US"/>
    </w:rPr>
  </w:style>
  <w:style w:type="paragraph" w:customStyle="1" w:styleId="Bullettext">
    <w:name w:val="Bullet text"/>
    <w:basedOn w:val="Normal"/>
    <w:next w:val="Normal"/>
    <w:qFormat/>
    <w:rsid w:val="00C52857"/>
    <w:pPr>
      <w:numPr>
        <w:numId w:val="1"/>
      </w:numPr>
      <w:spacing w:before="160" w:after="160"/>
    </w:pPr>
    <w:rPr>
      <w:rFonts w:ascii="Calibri" w:eastAsiaTheme="minorEastAsia" w:hAnsi="Calibri" w:cs="Arial"/>
      <w:color w:val="000000" w:themeColor="text1"/>
      <w:szCs w:val="20"/>
      <w:lang w:val="en-GB"/>
    </w:rPr>
  </w:style>
  <w:style w:type="paragraph" w:customStyle="1" w:styleId="MainText">
    <w:name w:val="Main Text"/>
    <w:basedOn w:val="Normal"/>
    <w:link w:val="MainTextChar"/>
    <w:qFormat/>
    <w:rsid w:val="007844A9"/>
    <w:pPr>
      <w:spacing w:after="240"/>
    </w:pPr>
    <w:rPr>
      <w:rFonts w:ascii="Calibri" w:eastAsiaTheme="minorEastAsia" w:hAnsi="Calibri" w:cs="Arial"/>
      <w:color w:val="000000" w:themeColor="text1"/>
      <w:szCs w:val="20"/>
      <w:lang w:val="en-GB"/>
    </w:rPr>
  </w:style>
  <w:style w:type="character" w:customStyle="1" w:styleId="MainTextChar">
    <w:name w:val="Main Text Char"/>
    <w:basedOn w:val="DefaultParagraphFont"/>
    <w:link w:val="MainText"/>
    <w:rsid w:val="007844A9"/>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7844A9"/>
    <w:rPr>
      <w:rFonts w:cstheme="majorHAnsi"/>
      <w:b/>
      <w:bCs/>
      <w:color w:val="054078"/>
    </w:rPr>
  </w:style>
  <w:style w:type="character" w:customStyle="1" w:styleId="BoldemphasisChar">
    <w:name w:val="Bold emphasis Char"/>
    <w:basedOn w:val="MainTextChar"/>
    <w:link w:val="Boldemphasis"/>
    <w:rsid w:val="007844A9"/>
    <w:rPr>
      <w:rFonts w:ascii="Calibri" w:eastAsiaTheme="minorEastAsia" w:hAnsi="Calibri" w:cstheme="majorHAnsi"/>
      <w:b/>
      <w:bCs/>
      <w:color w:val="054078"/>
      <w:sz w:val="24"/>
      <w:szCs w:val="20"/>
    </w:rPr>
  </w:style>
  <w:style w:type="paragraph" w:styleId="Title">
    <w:name w:val="Title"/>
    <w:basedOn w:val="Normal"/>
    <w:next w:val="Normal"/>
    <w:link w:val="TitleChar"/>
    <w:uiPriority w:val="10"/>
    <w:qFormat/>
    <w:rsid w:val="00503DDD"/>
    <w:pPr>
      <w:contextualSpacing/>
    </w:pPr>
    <w:rPr>
      <w:rFonts w:ascii="Calibri" w:eastAsiaTheme="majorEastAsia" w:hAnsi="Calibri" w:cstheme="majorBidi"/>
      <w:b/>
      <w:color w:val="054078"/>
      <w:spacing w:val="-10"/>
      <w:kern w:val="28"/>
      <w:sz w:val="56"/>
      <w:szCs w:val="56"/>
    </w:rPr>
  </w:style>
  <w:style w:type="character" w:customStyle="1" w:styleId="TitleChar">
    <w:name w:val="Title Char"/>
    <w:basedOn w:val="DefaultParagraphFont"/>
    <w:link w:val="Title"/>
    <w:uiPriority w:val="10"/>
    <w:rsid w:val="00503DDD"/>
    <w:rPr>
      <w:rFonts w:ascii="Calibri" w:eastAsiaTheme="majorEastAsia" w:hAnsi="Calibri" w:cstheme="majorBidi"/>
      <w:b/>
      <w:color w:val="054078"/>
      <w:spacing w:val="-10"/>
      <w:kern w:val="28"/>
      <w:sz w:val="56"/>
      <w:szCs w:val="56"/>
      <w:lang w:val="en-US"/>
    </w:rPr>
  </w:style>
  <w:style w:type="paragraph" w:styleId="Subtitle">
    <w:name w:val="Subtitle"/>
    <w:basedOn w:val="Normal"/>
    <w:next w:val="Normal"/>
    <w:link w:val="SubtitleChar"/>
    <w:uiPriority w:val="11"/>
    <w:qFormat/>
    <w:rsid w:val="00503DDD"/>
    <w:pPr>
      <w:numPr>
        <w:ilvl w:val="1"/>
      </w:numPr>
      <w:spacing w:after="160"/>
    </w:pPr>
    <w:rPr>
      <w:rFonts w:eastAsiaTheme="minorEastAsia"/>
      <w:b/>
      <w:color w:val="054078"/>
      <w:spacing w:val="15"/>
      <w:sz w:val="28"/>
    </w:rPr>
  </w:style>
  <w:style w:type="character" w:customStyle="1" w:styleId="SubtitleChar">
    <w:name w:val="Subtitle Char"/>
    <w:basedOn w:val="DefaultParagraphFont"/>
    <w:link w:val="Subtitle"/>
    <w:uiPriority w:val="11"/>
    <w:rsid w:val="00503DDD"/>
    <w:rPr>
      <w:rFonts w:eastAsiaTheme="minorEastAsia"/>
      <w:b/>
      <w:color w:val="054078"/>
      <w:spacing w:val="15"/>
      <w:sz w:val="28"/>
      <w:lang w:val="en-US"/>
    </w:rPr>
  </w:style>
  <w:style w:type="paragraph" w:styleId="Footer">
    <w:name w:val="footer"/>
    <w:basedOn w:val="Normal"/>
    <w:link w:val="FooterChar"/>
    <w:uiPriority w:val="99"/>
    <w:unhideWhenUsed/>
    <w:rsid w:val="007C0447"/>
    <w:pPr>
      <w:tabs>
        <w:tab w:val="center" w:pos="4513"/>
        <w:tab w:val="right" w:pos="9026"/>
      </w:tabs>
    </w:pPr>
  </w:style>
  <w:style w:type="character" w:customStyle="1" w:styleId="FooterChar">
    <w:name w:val="Footer Char"/>
    <w:basedOn w:val="DefaultParagraphFont"/>
    <w:link w:val="Footer"/>
    <w:uiPriority w:val="99"/>
    <w:rsid w:val="007C0447"/>
    <w:rPr>
      <w:sz w:val="24"/>
      <w:lang w:val="en-US"/>
    </w:rPr>
  </w:style>
  <w:style w:type="character" w:styleId="UnresolvedMention">
    <w:name w:val="Unresolved Mention"/>
    <w:basedOn w:val="DefaultParagraphFont"/>
    <w:uiPriority w:val="99"/>
    <w:semiHidden/>
    <w:unhideWhenUsed/>
    <w:rsid w:val="00692A3F"/>
    <w:rPr>
      <w:color w:val="605E5C"/>
      <w:shd w:val="clear" w:color="auto" w:fill="E1DFDD"/>
    </w:rPr>
  </w:style>
  <w:style w:type="character" w:styleId="IntenseEmphasis">
    <w:name w:val="Intense Emphasis"/>
    <w:basedOn w:val="DefaultParagraphFont"/>
    <w:uiPriority w:val="21"/>
    <w:qFormat/>
    <w:rsid w:val="00E96FA5"/>
    <w:rPr>
      <w:i/>
      <w:iCs/>
      <w:color w:val="054078"/>
    </w:rPr>
  </w:style>
  <w:style w:type="paragraph" w:styleId="IntenseQuote">
    <w:name w:val="Intense Quote"/>
    <w:basedOn w:val="Normal"/>
    <w:next w:val="Normal"/>
    <w:link w:val="IntenseQuoteChar"/>
    <w:uiPriority w:val="30"/>
    <w:qFormat/>
    <w:rsid w:val="00E96FA5"/>
    <w:pPr>
      <w:pBdr>
        <w:top w:val="single" w:sz="4" w:space="10" w:color="4472C4" w:themeColor="accent1"/>
        <w:bottom w:val="single" w:sz="4" w:space="10" w:color="4472C4" w:themeColor="accent1"/>
      </w:pBdr>
      <w:spacing w:before="360" w:after="360"/>
      <w:ind w:left="864" w:right="864"/>
      <w:jc w:val="center"/>
    </w:pPr>
    <w:rPr>
      <w:i/>
      <w:iCs/>
      <w:color w:val="054078"/>
    </w:rPr>
  </w:style>
  <w:style w:type="character" w:customStyle="1" w:styleId="IntenseQuoteChar">
    <w:name w:val="Intense Quote Char"/>
    <w:basedOn w:val="DefaultParagraphFont"/>
    <w:link w:val="IntenseQuote"/>
    <w:uiPriority w:val="30"/>
    <w:rsid w:val="00E96FA5"/>
    <w:rPr>
      <w:i/>
      <w:iCs/>
      <w:color w:val="054078"/>
      <w:sz w:val="24"/>
      <w:lang w:val="en-US"/>
    </w:rPr>
  </w:style>
  <w:style w:type="character" w:styleId="IntenseReference">
    <w:name w:val="Intense Reference"/>
    <w:basedOn w:val="DefaultParagraphFont"/>
    <w:uiPriority w:val="32"/>
    <w:qFormat/>
    <w:rsid w:val="00E96FA5"/>
    <w:rPr>
      <w:b/>
      <w:bCs/>
      <w:smallCaps/>
      <w:color w:val="054078"/>
      <w:spacing w:val="5"/>
    </w:rPr>
  </w:style>
  <w:style w:type="paragraph" w:styleId="CommentText">
    <w:name w:val="annotation text"/>
    <w:basedOn w:val="Normal"/>
    <w:link w:val="CommentTextChar"/>
    <w:uiPriority w:val="99"/>
    <w:semiHidden/>
    <w:unhideWhenUsed/>
    <w:rsid w:val="006D4605"/>
    <w:pPr>
      <w:spacing w:after="80"/>
    </w:pPr>
    <w:rPr>
      <w:rFonts w:ascii="Calibri" w:hAnsi="Calibri"/>
      <w:sz w:val="20"/>
      <w:szCs w:val="20"/>
      <w:lang w:val="en-GB"/>
    </w:rPr>
  </w:style>
  <w:style w:type="character" w:customStyle="1" w:styleId="CommentTextChar">
    <w:name w:val="Comment Text Char"/>
    <w:basedOn w:val="DefaultParagraphFont"/>
    <w:link w:val="CommentText"/>
    <w:uiPriority w:val="99"/>
    <w:semiHidden/>
    <w:rsid w:val="006D4605"/>
    <w:rPr>
      <w:rFonts w:ascii="Calibri" w:hAnsi="Calibri"/>
      <w:sz w:val="20"/>
      <w:szCs w:val="20"/>
    </w:rPr>
  </w:style>
  <w:style w:type="paragraph" w:styleId="ListParagraph">
    <w:name w:val="List Paragraph"/>
    <w:basedOn w:val="Normal"/>
    <w:uiPriority w:val="1"/>
    <w:qFormat/>
    <w:rsid w:val="006D4605"/>
    <w:pPr>
      <w:numPr>
        <w:numId w:val="4"/>
      </w:numPr>
      <w:spacing w:after="160" w:line="256" w:lineRule="auto"/>
      <w:contextualSpacing/>
    </w:pPr>
    <w:rPr>
      <w:rFonts w:ascii="Calibri" w:hAnsi="Calibri"/>
      <w:lang w:val="en-GB"/>
    </w:rPr>
  </w:style>
  <w:style w:type="paragraph" w:customStyle="1" w:styleId="Header3">
    <w:name w:val="Header 3"/>
    <w:basedOn w:val="Normal"/>
    <w:qFormat/>
    <w:rsid w:val="00C52857"/>
    <w:pPr>
      <w:keepNext/>
      <w:keepLines/>
      <w:spacing w:before="40" w:after="40"/>
      <w:outlineLvl w:val="2"/>
    </w:pPr>
    <w:rPr>
      <w:rFonts w:ascii="Calibri" w:eastAsia="Times New Roman" w:hAnsi="Calibri" w:cs="Times New Roman"/>
      <w:b/>
      <w:color w:val="054078"/>
      <w:sz w:val="28"/>
      <w:szCs w:val="24"/>
      <w:lang w:val="en-GB"/>
    </w:rPr>
  </w:style>
  <w:style w:type="character" w:styleId="CommentReference">
    <w:name w:val="annotation reference"/>
    <w:basedOn w:val="DefaultParagraphFont"/>
    <w:uiPriority w:val="99"/>
    <w:semiHidden/>
    <w:unhideWhenUsed/>
    <w:rsid w:val="006D4605"/>
    <w:rPr>
      <w:sz w:val="16"/>
      <w:szCs w:val="16"/>
    </w:rPr>
  </w:style>
  <w:style w:type="table" w:styleId="TableGrid">
    <w:name w:val="Table Grid"/>
    <w:basedOn w:val="TableNormal"/>
    <w:uiPriority w:val="39"/>
    <w:rsid w:val="00D24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B3A37"/>
    <w:rPr>
      <w:sz w:val="20"/>
      <w:szCs w:val="20"/>
      <w:lang w:val="en-GB"/>
    </w:rPr>
  </w:style>
  <w:style w:type="character" w:customStyle="1" w:styleId="FootnoteTextChar">
    <w:name w:val="Footnote Text Char"/>
    <w:basedOn w:val="DefaultParagraphFont"/>
    <w:link w:val="FootnoteText"/>
    <w:uiPriority w:val="99"/>
    <w:semiHidden/>
    <w:rsid w:val="00DB3A37"/>
    <w:rPr>
      <w:sz w:val="20"/>
      <w:szCs w:val="20"/>
    </w:rPr>
  </w:style>
  <w:style w:type="character" w:styleId="FootnoteReference">
    <w:name w:val="footnote reference"/>
    <w:basedOn w:val="DefaultParagraphFont"/>
    <w:uiPriority w:val="99"/>
    <w:semiHidden/>
    <w:unhideWhenUsed/>
    <w:rsid w:val="00DB3A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582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2" ma:contentTypeDescription="Create a new document." ma:contentTypeScope="" ma:versionID="a29aa9ef9bf1c6a04345f9b8c1b9e72c">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8cdc9f852e4c7d2078604c9dd20a673a"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DA2FA0-D3FA-470E-BFD4-88932D012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A29520-C2F6-495F-BB7D-E51CF46F1715}">
  <ds:schemaRefs>
    <ds:schemaRef ds:uri="http://www.w3.org/XML/1998/namespace"/>
    <ds:schemaRef ds:uri="http://purl.org/dc/terms/"/>
    <ds:schemaRef ds:uri="http://purl.org/dc/elements/1.1/"/>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abafda70-30e8-4089-8443-ebe9741ee9b5"/>
    <ds:schemaRef ds:uri="8ba10463-5e59-4b37-996c-f42fb298e9a9"/>
  </ds:schemaRefs>
</ds:datastoreItem>
</file>

<file path=customXml/itemProps3.xml><?xml version="1.0" encoding="utf-8"?>
<ds:datastoreItem xmlns:ds="http://schemas.openxmlformats.org/officeDocument/2006/customXml" ds:itemID="{F21BB14C-EC0D-48EB-9CFF-64C760620B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589</Words>
  <Characters>3360</Characters>
  <Application>Microsoft Office Word</Application>
  <DocSecurity>2</DocSecurity>
  <Lines>28</Lines>
  <Paragraphs>7</Paragraphs>
  <ScaleCrop>false</ScaleCrop>
  <HeadingPairs>
    <vt:vector size="2" baseType="variant">
      <vt:variant>
        <vt:lpstr>Title</vt:lpstr>
      </vt:variant>
      <vt:variant>
        <vt:i4>1</vt:i4>
      </vt:variant>
    </vt:vector>
  </HeadingPairs>
  <TitlesOfParts>
    <vt:vector size="1" baseType="lpstr">
      <vt:lpstr>NGA governor role description</vt:lpstr>
    </vt:vector>
  </TitlesOfParts>
  <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governor role description</dc:title>
  <dc:subject/>
  <dc:creator>National Governance Association</dc:creator>
  <cp:keywords/>
  <dc:description/>
  <cp:lastModifiedBy>Karen Hillmansen</cp:lastModifiedBy>
  <cp:revision>3</cp:revision>
  <dcterms:created xsi:type="dcterms:W3CDTF">2023-04-12T15:02:00Z</dcterms:created>
  <dcterms:modified xsi:type="dcterms:W3CDTF">2023-04-12T15:02:00Z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ies>
</file>